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2E7" w:rsidRDefault="00751539">
      <w:pPr>
        <w:rPr>
          <w:rFonts w:hint="eastAsia"/>
        </w:rPr>
      </w:pPr>
      <w:r>
        <w:rPr>
          <w:rFonts w:hint="eastAsia"/>
        </w:rPr>
        <w:t>ネットセミナーの概要</w:t>
      </w:r>
    </w:p>
    <w:p w:rsidR="00751539" w:rsidRDefault="00751539" w:rsidP="00751539">
      <w:pPr>
        <w:pStyle w:val="a3"/>
        <w:numPr>
          <w:ilvl w:val="0"/>
          <w:numId w:val="1"/>
        </w:numPr>
        <w:ind w:leftChars="0"/>
        <w:rPr>
          <w:rFonts w:hint="eastAsia"/>
        </w:rPr>
      </w:pPr>
      <w:r>
        <w:rPr>
          <w:rFonts w:hint="eastAsia"/>
        </w:rPr>
        <w:t>オウンドメディア編</w:t>
      </w:r>
    </w:p>
    <w:p w:rsidR="00751539" w:rsidRDefault="00751539" w:rsidP="00751539">
      <w:pPr>
        <w:pStyle w:val="a3"/>
        <w:ind w:leftChars="0" w:left="720"/>
        <w:rPr>
          <w:rFonts w:hint="eastAsia"/>
        </w:rPr>
      </w:pPr>
      <w:r>
        <w:rPr>
          <w:rFonts w:hint="eastAsia"/>
        </w:rPr>
        <w:t>ネット戦略において最も重要な「フリー戦略」を実践するための自社メディア＝オウンドメディアを保有し、ネットユーザーをいかに獲得していくかそのテクニックをご紹介。</w:t>
      </w:r>
    </w:p>
    <w:p w:rsidR="00751539" w:rsidRDefault="00751539" w:rsidP="00751539">
      <w:pPr>
        <w:pStyle w:val="a3"/>
        <w:numPr>
          <w:ilvl w:val="0"/>
          <w:numId w:val="1"/>
        </w:numPr>
        <w:ind w:leftChars="0"/>
        <w:rPr>
          <w:rFonts w:hint="eastAsia"/>
        </w:rPr>
      </w:pPr>
      <w:r>
        <w:rPr>
          <w:rFonts w:hint="eastAsia"/>
        </w:rPr>
        <w:t>キュレート編</w:t>
      </w:r>
    </w:p>
    <w:p w:rsidR="00751539" w:rsidRDefault="00751539" w:rsidP="00751539">
      <w:pPr>
        <w:pStyle w:val="a3"/>
        <w:ind w:leftChars="0" w:left="720"/>
        <w:rPr>
          <w:rFonts w:hint="eastAsia"/>
        </w:rPr>
      </w:pPr>
      <w:r>
        <w:rPr>
          <w:rFonts w:hint="eastAsia"/>
        </w:rPr>
        <w:t>ネット市場は日々激的な拡大をしています。あふれる情報の中で対象者に検索し見てもらうと言う基本行動に対して最も適切な戦略が「キレート戦略」です。つまりいかに自社の強みにファーカスし消費者接点を見出すかがネット戦略の鍵となります。その手法について解説を行います。</w:t>
      </w:r>
    </w:p>
    <w:p w:rsidR="00751539" w:rsidRDefault="00751539" w:rsidP="00751539">
      <w:pPr>
        <w:pStyle w:val="a3"/>
        <w:numPr>
          <w:ilvl w:val="0"/>
          <w:numId w:val="1"/>
        </w:numPr>
        <w:ind w:leftChars="0"/>
        <w:rPr>
          <w:rFonts w:hint="eastAsia"/>
        </w:rPr>
      </w:pPr>
      <w:r>
        <w:rPr>
          <w:rFonts w:hint="eastAsia"/>
        </w:rPr>
        <w:t>ゲートウエイ編</w:t>
      </w:r>
    </w:p>
    <w:p w:rsidR="00751539" w:rsidRDefault="00751539" w:rsidP="00751539">
      <w:pPr>
        <w:pStyle w:val="a3"/>
        <w:ind w:leftChars="0" w:left="720"/>
        <w:rPr>
          <w:rFonts w:hint="eastAsia"/>
        </w:rPr>
      </w:pPr>
      <w:r>
        <w:rPr>
          <w:rFonts w:hint="eastAsia"/>
        </w:rPr>
        <w:t>中小企業のネット戦略の基本は、対象ごとにテーマを絞り別なサイトを複数立ち上げていく「ゲートウエイ戦略」が基本中の基本と言えます。その成功事例を業種別に解説して参ります。</w:t>
      </w:r>
    </w:p>
    <w:p w:rsidR="00751539" w:rsidRDefault="00751539" w:rsidP="00751539">
      <w:pPr>
        <w:pStyle w:val="a3"/>
        <w:numPr>
          <w:ilvl w:val="0"/>
          <w:numId w:val="1"/>
        </w:numPr>
        <w:ind w:leftChars="0"/>
        <w:rPr>
          <w:rFonts w:hint="eastAsia"/>
        </w:rPr>
      </w:pPr>
      <w:r>
        <w:rPr>
          <w:rFonts w:hint="eastAsia"/>
        </w:rPr>
        <w:t>スモールデータ編</w:t>
      </w:r>
    </w:p>
    <w:p w:rsidR="00751539" w:rsidRDefault="00751539" w:rsidP="00751539">
      <w:pPr>
        <w:pStyle w:val="a3"/>
        <w:ind w:leftChars="0" w:left="720"/>
        <w:rPr>
          <w:rFonts w:hint="eastAsia"/>
        </w:rPr>
      </w:pPr>
      <w:r>
        <w:rPr>
          <w:rFonts w:hint="eastAsia"/>
        </w:rPr>
        <w:t>ビッグデータ時代において中小企業はより情報格差の渦へ陥っていきます。大手企業に対抗するためには、自社の顧客、見込み客を如何に管理し分析し、そのニーズに的確に応えていくかが生き残りの鍵となります。その顧客コンタクト手法の最適化を説明して参ります。</w:t>
      </w:r>
    </w:p>
    <w:p w:rsidR="00751539" w:rsidRDefault="00751539" w:rsidP="00751539">
      <w:pPr>
        <w:pStyle w:val="a3"/>
        <w:numPr>
          <w:ilvl w:val="0"/>
          <w:numId w:val="1"/>
        </w:numPr>
        <w:ind w:leftChars="0"/>
        <w:rPr>
          <w:rFonts w:hint="eastAsia"/>
        </w:rPr>
      </w:pPr>
      <w:r>
        <w:rPr>
          <w:rFonts w:hint="eastAsia"/>
        </w:rPr>
        <w:t>ネット広告編</w:t>
      </w:r>
    </w:p>
    <w:p w:rsidR="00751539" w:rsidRDefault="00751539" w:rsidP="00751539">
      <w:pPr>
        <w:pStyle w:val="a3"/>
        <w:ind w:leftChars="0" w:left="720"/>
        <w:rPr>
          <w:rFonts w:hint="eastAsia"/>
        </w:rPr>
      </w:pPr>
      <w:r>
        <w:rPr>
          <w:rFonts w:hint="eastAsia"/>
        </w:rPr>
        <w:t>ネットで商品を売る最適な手法は、やはりネット広告の最適化にあります。日々進化するネット広告について初歩的な取り扱いから上級者に向けてまであらゆるネット広告戦略について解説を行って参ります。</w:t>
      </w:r>
    </w:p>
    <w:p w:rsidR="00751539" w:rsidRDefault="00751539" w:rsidP="00751539">
      <w:pPr>
        <w:pStyle w:val="a3"/>
        <w:numPr>
          <w:ilvl w:val="0"/>
          <w:numId w:val="1"/>
        </w:numPr>
        <w:ind w:leftChars="0"/>
        <w:rPr>
          <w:rFonts w:hint="eastAsia"/>
        </w:rPr>
      </w:pPr>
      <w:r>
        <w:rPr>
          <w:rFonts w:hint="eastAsia"/>
        </w:rPr>
        <w:t>工務店向け</w:t>
      </w:r>
    </w:p>
    <w:p w:rsidR="00751539" w:rsidRDefault="00751539" w:rsidP="00751539">
      <w:pPr>
        <w:pStyle w:val="a3"/>
        <w:ind w:leftChars="0" w:left="720"/>
        <w:rPr>
          <w:rFonts w:hint="eastAsia"/>
        </w:rPr>
      </w:pPr>
      <w:r>
        <w:rPr>
          <w:rFonts w:hint="eastAsia"/>
        </w:rPr>
        <w:t>住宅総合館、住まいスマイの掲載先などを対象にした住宅業界に特化したネット戦略について解説をして参ります。現在不動産情報の９０％以上はネットからと言う時代に対していかにして集客を行うか、実際の事例に基づいて解説を行います。</w:t>
      </w:r>
      <w:bookmarkStart w:id="0" w:name="_GoBack"/>
      <w:bookmarkEnd w:id="0"/>
    </w:p>
    <w:sectPr w:rsidR="00751539" w:rsidSect="004F72E7">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C3B89"/>
    <w:multiLevelType w:val="hybridMultilevel"/>
    <w:tmpl w:val="4A1468C4"/>
    <w:lvl w:ilvl="0" w:tplc="E2FEB772">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539"/>
    <w:rsid w:val="004F72E7"/>
    <w:rsid w:val="00751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5769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539"/>
    <w:pPr>
      <w:ind w:leftChars="400" w:left="9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539"/>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101</Words>
  <Characters>581</Characters>
  <Application>Microsoft Macintosh Word</Application>
  <DocSecurity>0</DocSecurity>
  <Lines>4</Lines>
  <Paragraphs>1</Paragraphs>
  <ScaleCrop>false</ScaleCrop>
  <Company>INTERLOGIC INC</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Mitsuharu</dc:creator>
  <cp:keywords/>
  <dc:description/>
  <cp:lastModifiedBy>Harada Mitsuharu</cp:lastModifiedBy>
  <cp:revision>1</cp:revision>
  <dcterms:created xsi:type="dcterms:W3CDTF">2014-08-25T02:32:00Z</dcterms:created>
  <dcterms:modified xsi:type="dcterms:W3CDTF">2014-08-25T02:41:00Z</dcterms:modified>
</cp:coreProperties>
</file>